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E50D8"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I am thrilled to announce that on March 17th I will be taking to the streets to run the New York City Half Marathon with Team Tisch MS to raise awareness and funding for multiple sclerosis (MS) research. This cause continues to be incredibly important to me and for the future of MS.</w:t>
      </w:r>
    </w:p>
    <w:p w14:paraId="6C402F6E"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MS is an autoimmune disease that targets the central nervous system and has a typical onset at the prime of a person's life. It is a disease for which there is no known cause, prevention or cure. </w:t>
      </w:r>
    </w:p>
    <w:p w14:paraId="75687B4E"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I continue to be inspired by my patients, who despite their chronic disability continue to remain hopeful and positive.  </w:t>
      </w:r>
    </w:p>
    <w:p w14:paraId="444F525A"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Today, there is more hope and more certainty in understanding MS than ever before, which is why continued funding is so crucial.</w:t>
      </w:r>
    </w:p>
    <w:p w14:paraId="321719A4"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 xml:space="preserve">This fall, construction of the Regenerative Medicine Laboratory was completed and the much-anticipated Phase II </w:t>
      </w:r>
      <w:proofErr w:type="gramStart"/>
      <w:r>
        <w:rPr>
          <w:rFonts w:ascii="Arial" w:hAnsi="Arial" w:cs="Arial"/>
          <w:color w:val="294859"/>
        </w:rPr>
        <w:t>three year</w:t>
      </w:r>
      <w:proofErr w:type="gramEnd"/>
      <w:r>
        <w:rPr>
          <w:rFonts w:ascii="Arial" w:hAnsi="Arial" w:cs="Arial"/>
          <w:color w:val="294859"/>
        </w:rPr>
        <w:t>, double-blind placebo controlled stem cell trial began. This is due in large part by the generous support of donors like you.  </w:t>
      </w:r>
    </w:p>
    <w:p w14:paraId="3B3F8557"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We are grateful for your continued support towards understanding the cause of and cure for MS. </w:t>
      </w:r>
    </w:p>
    <w:p w14:paraId="0EEB2F81"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You are making such a meaningful difference in the lives of people with MS.</w:t>
      </w:r>
    </w:p>
    <w:p w14:paraId="6F8A139E" w14:textId="77777777" w:rsidR="00267BAD" w:rsidRDefault="00267BAD" w:rsidP="00267BAD">
      <w:pPr>
        <w:pStyle w:val="NormalWeb"/>
        <w:shd w:val="clear" w:color="auto" w:fill="FFFFFF"/>
        <w:spacing w:before="0" w:beforeAutospacing="0" w:after="180" w:afterAutospacing="0" w:line="420" w:lineRule="atLeast"/>
        <w:rPr>
          <w:rFonts w:ascii="Arial" w:hAnsi="Arial" w:cs="Arial"/>
          <w:color w:val="294859"/>
        </w:rPr>
      </w:pPr>
      <w:r>
        <w:rPr>
          <w:rFonts w:ascii="Arial" w:hAnsi="Arial" w:cs="Arial"/>
          <w:color w:val="294859"/>
        </w:rPr>
        <w:t>Many thanks, </w:t>
      </w:r>
    </w:p>
    <w:p w14:paraId="1F1F979A" w14:textId="77777777" w:rsidR="00267BAD" w:rsidRDefault="00267BAD" w:rsidP="00267BAD">
      <w:pPr>
        <w:pStyle w:val="NormalWeb"/>
        <w:shd w:val="clear" w:color="auto" w:fill="FFFFFF"/>
        <w:spacing w:before="0" w:beforeAutospacing="0" w:after="0" w:afterAutospacing="0" w:line="420" w:lineRule="atLeast"/>
        <w:rPr>
          <w:rFonts w:ascii="Arial" w:hAnsi="Arial" w:cs="Arial"/>
          <w:color w:val="294859"/>
        </w:rPr>
      </w:pPr>
      <w:r>
        <w:rPr>
          <w:rFonts w:ascii="Arial" w:hAnsi="Arial" w:cs="Arial"/>
          <w:color w:val="294859"/>
        </w:rPr>
        <w:t>Whitney</w:t>
      </w:r>
    </w:p>
    <w:p w14:paraId="626F58B4" w14:textId="77777777" w:rsidR="00AC3C65" w:rsidRDefault="00AC3C65">
      <w:bookmarkStart w:id="0" w:name="_GoBack"/>
      <w:bookmarkEnd w:id="0"/>
    </w:p>
    <w:sectPr w:rsidR="00A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BAD"/>
    <w:rsid w:val="00267BAD"/>
    <w:rsid w:val="004C78C1"/>
    <w:rsid w:val="00962CFC"/>
    <w:rsid w:val="00AC3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E68F"/>
  <w15:chartTrackingRefBased/>
  <w15:docId w15:val="{EBF4E37F-463D-4FD2-A548-211FF8534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B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83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MacCrae</dc:creator>
  <cp:keywords/>
  <dc:description/>
  <cp:lastModifiedBy>Sarah MacCrae</cp:lastModifiedBy>
  <cp:revision>1</cp:revision>
  <dcterms:created xsi:type="dcterms:W3CDTF">2019-05-02T18:34:00Z</dcterms:created>
  <dcterms:modified xsi:type="dcterms:W3CDTF">2019-05-02T18:34:00Z</dcterms:modified>
</cp:coreProperties>
</file>